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B0992">
        <w:rPr>
          <w:b/>
        </w:rPr>
        <w:t>Unit Plan</w:t>
      </w:r>
      <w:r w:rsidR="002748F5" w:rsidRPr="006B0992">
        <w:rPr>
          <w:b/>
        </w:rPr>
        <w:t>:</w:t>
      </w:r>
      <w:r w:rsidR="006B0992">
        <w:t xml:space="preserve"> </w:t>
      </w:r>
      <w:r w:rsidR="00D9655F">
        <w:t xml:space="preserve"> The New World</w:t>
      </w:r>
    </w:p>
    <w:p w:rsidR="006039B9" w:rsidRPr="006B0992" w:rsidRDefault="006039B9">
      <w:pPr>
        <w:rPr>
          <w:b/>
        </w:rPr>
      </w:pPr>
      <w:r w:rsidRPr="006B0992">
        <w:rPr>
          <w:b/>
        </w:rPr>
        <w:t>Length of Unit:</w:t>
      </w:r>
      <w:r w:rsidR="00D9655F">
        <w:rPr>
          <w:b/>
        </w:rPr>
        <w:t xml:space="preserve"> </w:t>
      </w:r>
      <w:r w:rsidR="00D9655F" w:rsidRPr="00BA710D">
        <w:t>4 weeks</w:t>
      </w:r>
    </w:p>
    <w:p w:rsidR="002748F5" w:rsidRPr="00D9655F" w:rsidRDefault="002748F5">
      <w:r w:rsidRPr="006B0992">
        <w:rPr>
          <w:b/>
        </w:rPr>
        <w:t>Grade Level:</w:t>
      </w:r>
      <w:r w:rsidR="00D9655F">
        <w:t xml:space="preserve"> 11th</w:t>
      </w:r>
    </w:p>
    <w:p w:rsidR="006B0992" w:rsidRPr="00D9655F" w:rsidRDefault="002748F5">
      <w:pPr>
        <w:rPr>
          <w:b/>
        </w:rPr>
      </w:pPr>
      <w:r w:rsidRPr="006B0992">
        <w:rPr>
          <w:b/>
        </w:rPr>
        <w:t>Teacher:</w:t>
      </w:r>
      <w:r w:rsidR="00D9655F">
        <w:rPr>
          <w:b/>
        </w:rPr>
        <w:t xml:space="preserve"> </w:t>
      </w:r>
      <w:r w:rsidR="00D9655F">
        <w:t xml:space="preserve">Mrs. </w:t>
      </w:r>
      <w:proofErr w:type="spellStart"/>
      <w:r w:rsidR="00D9655F">
        <w:t>Hemer</w:t>
      </w:r>
      <w:proofErr w:type="spellEnd"/>
    </w:p>
    <w:p w:rsidR="002748F5" w:rsidRPr="006B0992" w:rsidRDefault="006B0992">
      <w:pPr>
        <w:rPr>
          <w:b/>
        </w:rPr>
      </w:pPr>
      <w:r w:rsidRPr="006B0992">
        <w:rPr>
          <w:b/>
        </w:rPr>
        <w:t>Summary:</w:t>
      </w:r>
      <w:r w:rsidR="00D9655F">
        <w:rPr>
          <w:b/>
        </w:rPr>
        <w:t xml:space="preserve"> </w:t>
      </w:r>
      <w:r w:rsidR="00D9655F" w:rsidRPr="00306169">
        <w:rPr>
          <w:sz w:val="22"/>
        </w:rPr>
        <w:t>This unit allows students to experience the earliest American literature and note the contemporary endurance of some of its theme.     The first eleventh-grade unit focuses primarily on nonfiction prose—including sermons and diaries—and some poetry from seventeenth- and early eighteenth-century America. Students examine the works of some of the earliest settlers in various parts of the “New World.” They consider the significance of the intersection of Native American, European, and African cultures. They explore whether conflicts were inevitable and how language and religion served as both barriers and as bridges. Students look for emerging themes in American literature, such as the “new Eden” and the “American Dream.” Finally, works of art from the period are examined for their treatment of similar themes.</w:t>
      </w:r>
    </w:p>
    <w:p w:rsidR="00017860" w:rsidRDefault="00017860"/>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D9655F" w:rsidRDefault="00D9655F">
            <w:pPr>
              <w:rPr>
                <w:b/>
              </w:rPr>
            </w:pPr>
            <w:r>
              <w:rPr>
                <w:b/>
              </w:rPr>
              <w:t>Iowa Core</w:t>
            </w:r>
          </w:p>
          <w:p w:rsidR="00D9655F" w:rsidRDefault="00D9655F" w:rsidP="00D9655F">
            <w:pPr>
              <w:framePr w:hSpace="180" w:wrap="around" w:vAnchor="text" w:hAnchor="text" w:y="1"/>
              <w:suppressOverlap/>
              <w:rPr>
                <w:sz w:val="22"/>
              </w:rPr>
            </w:pPr>
            <w:r w:rsidRPr="00306169">
              <w:rPr>
                <w:b/>
                <w:sz w:val="22"/>
              </w:rPr>
              <w:t>RL.11–12.4</w:t>
            </w:r>
            <w:r w:rsidRPr="00306169">
              <w:rPr>
                <w:sz w:val="22"/>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D9655F" w:rsidRPr="00306169" w:rsidRDefault="00D9655F" w:rsidP="00D9655F">
            <w:pPr>
              <w:framePr w:hSpace="180" w:wrap="around" w:vAnchor="text" w:hAnchor="text" w:y="1"/>
              <w:suppressOverlap/>
              <w:rPr>
                <w:sz w:val="22"/>
              </w:rPr>
            </w:pPr>
            <w:r w:rsidRPr="00306169">
              <w:rPr>
                <w:b/>
                <w:sz w:val="22"/>
              </w:rPr>
              <w:t>RL.11–12.9</w:t>
            </w:r>
            <w:r w:rsidRPr="00306169">
              <w:rPr>
                <w:sz w:val="22"/>
              </w:rPr>
              <w:t xml:space="preserve">: Demonstrate knowledge of eighteenth-, nineteenth-, and early twentieth-century foundational works of American literature, including how two or more texts from the same period treat similar themes or topics. </w:t>
            </w:r>
          </w:p>
          <w:p w:rsidR="00D9655F" w:rsidRPr="00306169" w:rsidRDefault="00D9655F" w:rsidP="00D9655F">
            <w:pPr>
              <w:framePr w:hSpace="180" w:wrap="around" w:vAnchor="text" w:hAnchor="text" w:y="1"/>
              <w:suppressOverlap/>
              <w:rPr>
                <w:sz w:val="22"/>
              </w:rPr>
            </w:pPr>
            <w:r w:rsidRPr="00306169">
              <w:rPr>
                <w:b/>
                <w:sz w:val="22"/>
              </w:rPr>
              <w:t>RI.11–12.6:</w:t>
            </w:r>
            <w:r w:rsidRPr="00306169">
              <w:rPr>
                <w:sz w:val="22"/>
              </w:rPr>
              <w:t xml:space="preserve"> Determine an author's point of view or purpose in a text in which the rhetoric is particularly effective, analyzing how style and content contribute to the power, persuasiveness, or beauty of the text. </w:t>
            </w:r>
          </w:p>
          <w:p w:rsidR="00D9655F" w:rsidRPr="00306169" w:rsidRDefault="00D9655F" w:rsidP="00D9655F">
            <w:pPr>
              <w:framePr w:hSpace="180" w:wrap="around" w:vAnchor="text" w:hAnchor="text" w:y="1"/>
              <w:suppressOverlap/>
              <w:rPr>
                <w:sz w:val="22"/>
              </w:rPr>
            </w:pPr>
            <w:r w:rsidRPr="00306169">
              <w:rPr>
                <w:b/>
                <w:sz w:val="22"/>
              </w:rPr>
              <w:t>W.11–12.2:</w:t>
            </w:r>
            <w:r w:rsidRPr="00306169">
              <w:rPr>
                <w:sz w:val="22"/>
              </w:rPr>
              <w:t xml:space="preserve"> Write informative/explanatory texts to examine and convey complex ideas, concepts, and information clearly and accurately through the effective selection, organization, and analysis of content. </w:t>
            </w:r>
          </w:p>
          <w:p w:rsidR="00D9655F" w:rsidRPr="00306169" w:rsidRDefault="00D9655F" w:rsidP="00D9655F">
            <w:pPr>
              <w:framePr w:hSpace="180" w:wrap="around" w:vAnchor="text" w:hAnchor="text" w:y="1"/>
              <w:suppressOverlap/>
              <w:rPr>
                <w:sz w:val="22"/>
              </w:rPr>
            </w:pPr>
            <w:r w:rsidRPr="00306169">
              <w:rPr>
                <w:b/>
                <w:sz w:val="22"/>
              </w:rPr>
              <w:t>SL.11–12.1</w:t>
            </w:r>
            <w:r w:rsidRPr="00306169">
              <w:rPr>
                <w:sz w:val="22"/>
              </w:rPr>
              <w:t xml:space="preserve">: Write arguments to support claims in an analysis of substantive topics or texts, using valid reasoning and relevant and sufficient evidence. </w:t>
            </w:r>
          </w:p>
          <w:p w:rsidR="00017860" w:rsidRDefault="00D9655F" w:rsidP="00D9655F">
            <w:pPr>
              <w:rPr>
                <w:b/>
              </w:rPr>
            </w:pPr>
            <w:r w:rsidRPr="00306169">
              <w:rPr>
                <w:b/>
                <w:sz w:val="22"/>
              </w:rPr>
              <w:t>L.11–12.3:</w:t>
            </w:r>
            <w:r w:rsidRPr="00306169">
              <w:rPr>
                <w:sz w:val="22"/>
              </w:rPr>
              <w:t xml:space="preserve"> Apply knowledge of language to understand how language functions in different contexts, to make effective choices for meaning or style, and to comprehend more fully when reading or listening.</w:t>
            </w:r>
          </w:p>
          <w:p w:rsidR="002748F5" w:rsidRDefault="002748F5">
            <w:pPr>
              <w:rPr>
                <w:b/>
              </w:rPr>
            </w:pP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D9655F" w:rsidRDefault="00D9655F">
            <w:r>
              <w:t>Unit Objectives</w:t>
            </w:r>
          </w:p>
          <w:p w:rsidR="00D9655F" w:rsidRPr="00165A53" w:rsidRDefault="00D9655F" w:rsidP="00D9655F">
            <w:pPr>
              <w:pStyle w:val="ListParagraph"/>
              <w:numPr>
                <w:ilvl w:val="0"/>
                <w:numId w:val="2"/>
              </w:numPr>
              <w:rPr>
                <w:b/>
                <w:sz w:val="20"/>
                <w:szCs w:val="22"/>
              </w:rPr>
            </w:pPr>
            <w:r w:rsidRPr="00165A53">
              <w:rPr>
                <w:rFonts w:eastAsia="Times New Roman" w:cs="Times New Roman"/>
                <w:sz w:val="20"/>
                <w:szCs w:val="22"/>
              </w:rPr>
              <w:t>Identify emerging themes in early American literature, such as a "new Eden," "salvation," and "cooperation and conflict."</w:t>
            </w:r>
          </w:p>
          <w:p w:rsidR="00D9655F" w:rsidRPr="00165A53" w:rsidRDefault="00D9655F" w:rsidP="00D9655F">
            <w:pPr>
              <w:pStyle w:val="ListParagraph"/>
              <w:numPr>
                <w:ilvl w:val="0"/>
                <w:numId w:val="2"/>
              </w:numPr>
              <w:rPr>
                <w:b/>
                <w:sz w:val="20"/>
                <w:szCs w:val="22"/>
              </w:rPr>
            </w:pPr>
            <w:r w:rsidRPr="00165A53">
              <w:rPr>
                <w:rFonts w:eastAsia="Times New Roman" w:cs="Times New Roman"/>
                <w:sz w:val="20"/>
                <w:szCs w:val="22"/>
              </w:rPr>
              <w:t>Compare and contrast the experiences of America’s earliest settlers, as conveyed through primary source documents and literature of the Colonial period.</w:t>
            </w:r>
          </w:p>
          <w:p w:rsidR="00D9655F" w:rsidRPr="00165A53" w:rsidRDefault="00D9655F" w:rsidP="00D9655F">
            <w:pPr>
              <w:pStyle w:val="ListParagraph"/>
              <w:numPr>
                <w:ilvl w:val="0"/>
                <w:numId w:val="2"/>
              </w:numPr>
              <w:rPr>
                <w:b/>
                <w:sz w:val="20"/>
                <w:szCs w:val="22"/>
              </w:rPr>
            </w:pPr>
            <w:r w:rsidRPr="00165A53">
              <w:rPr>
                <w:rFonts w:eastAsia="Times New Roman" w:cs="Times New Roman"/>
                <w:sz w:val="20"/>
                <w:szCs w:val="22"/>
              </w:rPr>
              <w:t>Identify and explain elements of Puritan literature.</w:t>
            </w:r>
          </w:p>
          <w:p w:rsidR="00D9655F" w:rsidRPr="00165A53" w:rsidRDefault="00D9655F" w:rsidP="00D9655F">
            <w:pPr>
              <w:pStyle w:val="ListParagraph"/>
              <w:numPr>
                <w:ilvl w:val="0"/>
                <w:numId w:val="2"/>
              </w:numPr>
              <w:rPr>
                <w:b/>
                <w:sz w:val="20"/>
                <w:szCs w:val="22"/>
              </w:rPr>
            </w:pPr>
            <w:proofErr w:type="gramStart"/>
            <w:r w:rsidRPr="00165A53">
              <w:rPr>
                <w:rFonts w:eastAsia="Times New Roman" w:cs="Times New Roman"/>
                <w:sz w:val="20"/>
                <w:szCs w:val="22"/>
              </w:rPr>
              <w:t>Explain</w:t>
            </w:r>
            <w:proofErr w:type="gramEnd"/>
            <w:r w:rsidRPr="00165A53">
              <w:rPr>
                <w:rFonts w:eastAsia="Times New Roman" w:cs="Times New Roman"/>
                <w:sz w:val="20"/>
                <w:szCs w:val="22"/>
              </w:rPr>
              <w:t xml:space="preserve"> "preaching" as a type of formal speech and explain its role in the "First Great Awakening."</w:t>
            </w:r>
          </w:p>
          <w:p w:rsidR="00D9655F" w:rsidRPr="00165A53" w:rsidRDefault="00D9655F" w:rsidP="00D9655F">
            <w:pPr>
              <w:pStyle w:val="ListParagraph"/>
              <w:numPr>
                <w:ilvl w:val="0"/>
                <w:numId w:val="2"/>
              </w:numPr>
              <w:rPr>
                <w:b/>
                <w:sz w:val="20"/>
                <w:szCs w:val="22"/>
              </w:rPr>
            </w:pPr>
            <w:r w:rsidRPr="00165A53">
              <w:rPr>
                <w:rFonts w:eastAsia="Times New Roman" w:cs="Times New Roman"/>
                <w:sz w:val="20"/>
                <w:szCs w:val="22"/>
              </w:rPr>
              <w:t>Explain the role of religion in early American life.</w:t>
            </w:r>
          </w:p>
          <w:p w:rsidR="002748F5" w:rsidRDefault="002748F5"/>
          <w:p w:rsidR="002748F5" w:rsidRDefault="002748F5"/>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D9655F" w:rsidP="00D9655F">
            <w:pPr>
              <w:pStyle w:val="ListParagraph"/>
              <w:numPr>
                <w:ilvl w:val="0"/>
                <w:numId w:val="3"/>
              </w:numPr>
            </w:pPr>
            <w:r>
              <w:t>Why do people explore new worlds?</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56573"/>
    <w:multiLevelType w:val="hybridMultilevel"/>
    <w:tmpl w:val="751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C2C52"/>
    <w:multiLevelType w:val="hybridMultilevel"/>
    <w:tmpl w:val="EED4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3027D"/>
    <w:multiLevelType w:val="hybridMultilevel"/>
    <w:tmpl w:val="5DC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6039B9"/>
    <w:rsid w:val="00664CF4"/>
    <w:rsid w:val="00666B7D"/>
    <w:rsid w:val="006B0992"/>
    <w:rsid w:val="006F2A11"/>
    <w:rsid w:val="007C5DFB"/>
    <w:rsid w:val="00BA710D"/>
    <w:rsid w:val="00C7720F"/>
    <w:rsid w:val="00D9655F"/>
    <w:rsid w:val="00DD78A9"/>
    <w:rsid w:val="00FB1231"/>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Word 12.1.0</Application>
  <DocSecurity>0</DocSecurity>
  <Lines>23</Lines>
  <Paragraphs>5</Paragraphs>
  <ScaleCrop>false</ScaleCrop>
  <Company>Buena Vista University</Company>
  <LinksUpToDate>false</LinksUpToDate>
  <CharactersWithSpaces>3517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2014-05-30T15:02:00Z</dcterms:created>
  <dcterms:modified xsi:type="dcterms:W3CDTF">2014-05-30T15:02:00Z</dcterms:modified>
</cp:coreProperties>
</file>